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F2ED" w14:textId="0DAFFF46" w:rsidR="001F74CC" w:rsidRDefault="001F74CC" w:rsidP="00D5054C">
      <w:pPr>
        <w:pStyle w:val="Title"/>
      </w:pPr>
      <w:r w:rsidRPr="001F74CC">
        <w:t xml:space="preserve">Dos and Don’ts of chatting with someone who uses a Braille display </w:t>
      </w:r>
      <w:r>
        <w:t>Part 1 Transcript</w:t>
      </w:r>
    </w:p>
    <w:p w14:paraId="53BB169E" w14:textId="77777777" w:rsidR="001F74CC" w:rsidRDefault="001F74CC" w:rsidP="001F74CC">
      <w:pPr>
        <w:ind w:left="720" w:hanging="720"/>
      </w:pPr>
    </w:p>
    <w:p w14:paraId="17E4EA54" w14:textId="63CB897D" w:rsidR="001F74CC" w:rsidRDefault="001F74CC" w:rsidP="001F74CC">
      <w:pPr>
        <w:ind w:left="720" w:hanging="720"/>
      </w:pPr>
      <w:r>
        <w:t xml:space="preserve">Will: </w:t>
      </w:r>
      <w:r>
        <w:tab/>
      </w:r>
      <w:r w:rsidRPr="001F74CC">
        <w:t xml:space="preserve">Here are some </w:t>
      </w:r>
      <w:proofErr w:type="gramStart"/>
      <w:r w:rsidRPr="001F74CC">
        <w:t>do’s</w:t>
      </w:r>
      <w:proofErr w:type="gramEnd"/>
      <w:r w:rsidRPr="001F74CC">
        <w:t xml:space="preserve"> and don’ts for chatting with someone who is deafblind or uses braille displays. Part 1.According to </w:t>
      </w:r>
      <w:r>
        <w:t xml:space="preserve">Narjis. </w:t>
      </w:r>
    </w:p>
    <w:p w14:paraId="2F852D33" w14:textId="77777777" w:rsidR="001F74CC" w:rsidRDefault="001F74CC" w:rsidP="001F74CC">
      <w:pPr>
        <w:ind w:left="720" w:hanging="720"/>
      </w:pPr>
      <w:r>
        <w:t xml:space="preserve">Will: </w:t>
      </w:r>
      <w:r>
        <w:tab/>
        <w:t>F</w:t>
      </w:r>
      <w:r w:rsidRPr="001F74CC">
        <w:t xml:space="preserve">irst, do approach someone who is deafblind. </w:t>
      </w:r>
    </w:p>
    <w:p w14:paraId="6A8501D6" w14:textId="2D4BE6F1" w:rsidR="001F74CC" w:rsidRPr="001F74CC" w:rsidRDefault="001F74CC" w:rsidP="001F74CC">
      <w:pPr>
        <w:ind w:left="720" w:hanging="720"/>
      </w:pPr>
      <w:r>
        <w:t xml:space="preserve">Narjis: </w:t>
      </w:r>
      <w:r w:rsidRPr="001F74CC">
        <w:t>We might not approach you, and the reason is because we don’t see your expression and we cannot hear your voice. We can’t tell if you’re busy, but we like to be approached consistently.</w:t>
      </w:r>
    </w:p>
    <w:p w14:paraId="6ED2EA1E" w14:textId="77777777" w:rsidR="001F74CC" w:rsidRDefault="001F74CC" w:rsidP="001F74CC">
      <w:pPr>
        <w:ind w:left="720" w:hanging="720"/>
      </w:pPr>
      <w:r>
        <w:t xml:space="preserve">Will: </w:t>
      </w:r>
      <w:r>
        <w:tab/>
      </w:r>
      <w:r w:rsidRPr="001F74CC">
        <w:t xml:space="preserve">If you want to get their attention, don’t grab their arm. </w:t>
      </w:r>
    </w:p>
    <w:p w14:paraId="04E403D0" w14:textId="77777777" w:rsidR="001F74CC" w:rsidRDefault="001F74CC" w:rsidP="001F74CC">
      <w:pPr>
        <w:ind w:left="720" w:hanging="720"/>
      </w:pPr>
      <w:r>
        <w:t>Narjis:</w:t>
      </w:r>
      <w:r>
        <w:tab/>
      </w:r>
      <w:r w:rsidRPr="001F74CC">
        <w:t xml:space="preserve">If you grab my arm, I’m more likely to pull away, because that’s just an instinct for me. I hate being grabbed. </w:t>
      </w:r>
    </w:p>
    <w:p w14:paraId="0BA45BC4" w14:textId="2610E89C" w:rsidR="001F74CC" w:rsidRPr="001F74CC" w:rsidRDefault="001F74CC" w:rsidP="001F74CC">
      <w:pPr>
        <w:ind w:left="720" w:hanging="720"/>
      </w:pPr>
      <w:r>
        <w:t>Will:</w:t>
      </w:r>
      <w:r>
        <w:tab/>
      </w:r>
      <w:r w:rsidRPr="001F74CC">
        <w:t xml:space="preserve">You can gently tap their </w:t>
      </w:r>
      <w:proofErr w:type="gramStart"/>
      <w:r w:rsidRPr="001F74CC">
        <w:t>shoulder</w:t>
      </w:r>
      <w:proofErr w:type="gramEnd"/>
      <w:r w:rsidRPr="001F74CC">
        <w:t>, and they would know that you’re there.</w:t>
      </w:r>
    </w:p>
    <w:p w14:paraId="05CD8B98" w14:textId="77777777" w:rsidR="001F74CC" w:rsidRDefault="001F74CC" w:rsidP="001F74CC">
      <w:pPr>
        <w:ind w:left="720" w:hanging="720"/>
      </w:pPr>
      <w:r>
        <w:t>Narjis:</w:t>
      </w:r>
      <w:r>
        <w:tab/>
      </w:r>
      <w:r w:rsidRPr="001F74CC">
        <w:t xml:space="preserve">Once you get their attention, do wait for them to start the conversation. </w:t>
      </w:r>
    </w:p>
    <w:p w14:paraId="3B612CB2" w14:textId="55894BDE" w:rsidR="001F74CC" w:rsidRPr="001F74CC" w:rsidRDefault="001F74CC" w:rsidP="001F74CC">
      <w:pPr>
        <w:ind w:left="720" w:hanging="720"/>
      </w:pPr>
      <w:r>
        <w:t xml:space="preserve">Narjis: </w:t>
      </w:r>
      <w:r w:rsidRPr="001F74CC">
        <w:t>Someone could tap my shoulder, and I might not respond right away. I’ll have to set up my communication system, because it’s not always ready.</w:t>
      </w:r>
    </w:p>
    <w:p w14:paraId="19FC6EE0" w14:textId="39CE93B2" w:rsidR="001F74CC" w:rsidRPr="001F74CC" w:rsidRDefault="001F74CC" w:rsidP="001F74CC">
      <w:pPr>
        <w:ind w:left="720" w:hanging="720"/>
      </w:pPr>
      <w:r>
        <w:t xml:space="preserve">Will: </w:t>
      </w:r>
      <w:r>
        <w:tab/>
      </w:r>
      <w:r w:rsidRPr="001F74CC">
        <w:t>Remember that someone who is deafblind may not be able to hear you after you tap their shoulder, so please wait while they pull out the technology to say hi.</w:t>
      </w:r>
    </w:p>
    <w:p w14:paraId="62B839D4" w14:textId="77777777" w:rsidR="00DD4199" w:rsidRDefault="00DD4199" w:rsidP="001F74CC">
      <w:pPr>
        <w:ind w:left="720" w:hanging="720"/>
      </w:pPr>
    </w:p>
    <w:sectPr w:rsidR="00DD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CC"/>
    <w:rsid w:val="001F74CC"/>
    <w:rsid w:val="0062009B"/>
    <w:rsid w:val="00D5054C"/>
    <w:rsid w:val="00D606C7"/>
    <w:rsid w:val="00DD4199"/>
    <w:rsid w:val="00E2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4BFC"/>
  <w15:chartTrackingRefBased/>
  <w15:docId w15:val="{0E1862C4-36C5-4DBE-9EAD-24822268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CC"/>
    <w:rPr>
      <w:rFonts w:eastAsiaTheme="majorEastAsia" w:cstheme="majorBidi"/>
      <w:color w:val="272727" w:themeColor="text1" w:themeTint="D8"/>
    </w:rPr>
  </w:style>
  <w:style w:type="paragraph" w:styleId="Title">
    <w:name w:val="Title"/>
    <w:basedOn w:val="Normal"/>
    <w:next w:val="Normal"/>
    <w:link w:val="TitleChar"/>
    <w:uiPriority w:val="10"/>
    <w:qFormat/>
    <w:rsid w:val="001F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CC"/>
    <w:pPr>
      <w:spacing w:before="160"/>
      <w:jc w:val="center"/>
    </w:pPr>
    <w:rPr>
      <w:i/>
      <w:iCs/>
      <w:color w:val="404040" w:themeColor="text1" w:themeTint="BF"/>
    </w:rPr>
  </w:style>
  <w:style w:type="character" w:customStyle="1" w:styleId="QuoteChar">
    <w:name w:val="Quote Char"/>
    <w:basedOn w:val="DefaultParagraphFont"/>
    <w:link w:val="Quote"/>
    <w:uiPriority w:val="29"/>
    <w:rsid w:val="001F74CC"/>
    <w:rPr>
      <w:i/>
      <w:iCs/>
      <w:color w:val="404040" w:themeColor="text1" w:themeTint="BF"/>
    </w:rPr>
  </w:style>
  <w:style w:type="paragraph" w:styleId="ListParagraph">
    <w:name w:val="List Paragraph"/>
    <w:basedOn w:val="Normal"/>
    <w:uiPriority w:val="34"/>
    <w:qFormat/>
    <w:rsid w:val="001F74CC"/>
    <w:pPr>
      <w:ind w:left="720"/>
      <w:contextualSpacing/>
    </w:pPr>
  </w:style>
  <w:style w:type="character" w:styleId="IntenseEmphasis">
    <w:name w:val="Intense Emphasis"/>
    <w:basedOn w:val="DefaultParagraphFont"/>
    <w:uiPriority w:val="21"/>
    <w:qFormat/>
    <w:rsid w:val="001F74CC"/>
    <w:rPr>
      <w:i/>
      <w:iCs/>
      <w:color w:val="0F4761" w:themeColor="accent1" w:themeShade="BF"/>
    </w:rPr>
  </w:style>
  <w:style w:type="paragraph" w:styleId="IntenseQuote">
    <w:name w:val="Intense Quote"/>
    <w:basedOn w:val="Normal"/>
    <w:next w:val="Normal"/>
    <w:link w:val="IntenseQuoteChar"/>
    <w:uiPriority w:val="30"/>
    <w:qFormat/>
    <w:rsid w:val="001F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4CC"/>
    <w:rPr>
      <w:i/>
      <w:iCs/>
      <w:color w:val="0F4761" w:themeColor="accent1" w:themeShade="BF"/>
    </w:rPr>
  </w:style>
  <w:style w:type="character" w:styleId="IntenseReference">
    <w:name w:val="Intense Reference"/>
    <w:basedOn w:val="DefaultParagraphFont"/>
    <w:uiPriority w:val="32"/>
    <w:qFormat/>
    <w:rsid w:val="001F7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8a6028-cf5b-4347-9050-53975d89425c">
      <Terms xmlns="http://schemas.microsoft.com/office/infopath/2007/PartnerControls"/>
    </lcf76f155ced4ddcb4097134ff3c332f>
    <TaxCatchAll xmlns="f40ce473-6c63-41b2-9c0d-f82cafbe91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5B6AB2EE2BB429F4EEDD70E16306A" ma:contentTypeVersion="18" ma:contentTypeDescription="Create a new document." ma:contentTypeScope="" ma:versionID="41a9f12fe795e0814e2af5c6482e68a0">
  <xsd:schema xmlns:xsd="http://www.w3.org/2001/XMLSchema" xmlns:xs="http://www.w3.org/2001/XMLSchema" xmlns:p="http://schemas.microsoft.com/office/2006/metadata/properties" xmlns:ns2="7e8a6028-cf5b-4347-9050-53975d89425c" xmlns:ns3="56b8bf63-359e-4dc2-a9a6-cf1668903b50" xmlns:ns4="f40ce473-6c63-41b2-9c0d-f82cafbe9173" targetNamespace="http://schemas.microsoft.com/office/2006/metadata/properties" ma:root="true" ma:fieldsID="911189d3419ed7747ba105004cb43edb" ns2:_="" ns3:_="" ns4:_="">
    <xsd:import namespace="7e8a6028-cf5b-4347-9050-53975d89425c"/>
    <xsd:import namespace="56b8bf63-359e-4dc2-a9a6-cf1668903b50"/>
    <xsd:import namespace="f40ce473-6c63-41b2-9c0d-f82cafbe91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a6028-cf5b-4347-9050-53975d894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5d7b13-30af-4d25-abfc-e38a113a1b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8bf63-359e-4dc2-a9a6-cf1668903b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0ce473-6c63-41b2-9c0d-f82cafbe917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7c9070-b7a8-467b-8b2a-e29d9d9dc315}" ma:internalName="TaxCatchAll" ma:showField="CatchAllData" ma:web="f40ce473-6c63-41b2-9c0d-f82cafbe9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FC56-1613-4958-A242-6450FFEE1157}">
  <ds:schemaRefs>
    <ds:schemaRef ds:uri="http://schemas.microsoft.com/office/2006/metadata/properties"/>
    <ds:schemaRef ds:uri="http://schemas.microsoft.com/office/infopath/2007/PartnerControls"/>
    <ds:schemaRef ds:uri="7e8a6028-cf5b-4347-9050-53975d89425c"/>
    <ds:schemaRef ds:uri="f40ce473-6c63-41b2-9c0d-f82cafbe9173"/>
  </ds:schemaRefs>
</ds:datastoreItem>
</file>

<file path=customXml/itemProps2.xml><?xml version="1.0" encoding="utf-8"?>
<ds:datastoreItem xmlns:ds="http://schemas.openxmlformats.org/officeDocument/2006/customXml" ds:itemID="{1C990FE4-9743-480E-920B-13FAE004CDE0}">
  <ds:schemaRefs>
    <ds:schemaRef ds:uri="http://schemas.microsoft.com/sharepoint/v3/contenttype/forms"/>
  </ds:schemaRefs>
</ds:datastoreItem>
</file>

<file path=customXml/itemProps3.xml><?xml version="1.0" encoding="utf-8"?>
<ds:datastoreItem xmlns:ds="http://schemas.openxmlformats.org/officeDocument/2006/customXml" ds:itemID="{1284F83F-C18E-46DC-B83E-12536AB3A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a6028-cf5b-4347-9050-53975d89425c"/>
    <ds:schemaRef ds:uri="56b8bf63-359e-4dc2-a9a6-cf1668903b50"/>
    <ds:schemaRef ds:uri="f40ce473-6c63-41b2-9c0d-f82cafbe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Robichaux, Jolie M.</dc:creator>
  <cp:keywords/>
  <dc:description/>
  <cp:lastModifiedBy>Robichaux, Jolie M.</cp:lastModifiedBy>
  <cp:revision>2</cp:revision>
  <dcterms:created xsi:type="dcterms:W3CDTF">2026-06-26T15:34:00Z</dcterms:created>
  <dcterms:modified xsi:type="dcterms:W3CDTF">2026-06-26T18:44:00Z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0x010100AB65B6AB2EE2BB429F4EEDD70E16306A</vt:lpwstr>
  </property>
  <property fmtid="{D5CDD505-2E9C-101B-9397-08002B2CF9AE}" pid="3" name="MediaServiceImageTags">
    <vt:lpwstr/>
  </property>
</Properties>
</file>